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8E8" w:rsidRPr="002E78E8" w:rsidRDefault="002E78E8" w:rsidP="002E78E8">
      <w:pPr>
        <w:tabs>
          <w:tab w:val="left" w:pos="360"/>
        </w:tabs>
        <w:spacing w:before="0" w:beforeAutospacing="0" w:after="0" w:afterAutospacing="0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E78E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2E78E8" w:rsidRPr="002E78E8" w:rsidRDefault="002E78E8" w:rsidP="002E78E8">
      <w:pPr>
        <w:tabs>
          <w:tab w:val="left" w:pos="0"/>
        </w:tabs>
        <w:spacing w:before="0" w:beforeAutospacing="0" w:after="0" w:afterAutospacing="0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E78E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2E78E8" w:rsidRPr="002E78E8" w:rsidRDefault="002E78E8" w:rsidP="002E78E8">
      <w:pPr>
        <w:spacing w:before="0" w:beforeAutospacing="0" w:after="0" w:afterAutospacing="0" w:line="276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E78E8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</w:t>
      </w:r>
      <w:bookmarkStart w:id="0" w:name="_GoBack"/>
      <w:bookmarkEnd w:id="0"/>
      <w:r w:rsidRPr="002E78E8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ЗОВАТЕЛЬНАЯ ШКОЛА</w:t>
      </w:r>
    </w:p>
    <w:p w:rsidR="002E78E8" w:rsidRPr="002E78E8" w:rsidRDefault="002E78E8" w:rsidP="002E78E8">
      <w:pPr>
        <w:tabs>
          <w:tab w:val="left" w:pos="5295"/>
        </w:tabs>
        <w:spacing w:before="0" w:beforeAutospacing="0" w:after="0" w:afterAutospacing="0"/>
        <w:ind w:right="-142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2E78E8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2E78E8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2E78E8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2E78E8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2E78E8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2E78E8">
        <w:rPr>
          <w:rFonts w:ascii="Times New Roman" w:eastAsia="Times New Roman" w:hAnsi="Times New Roman" w:cs="Times New Roman"/>
          <w:lang w:eastAsia="ru-RU"/>
        </w:rPr>
        <w:t>E</w:t>
      </w:r>
      <w:r w:rsidRPr="002E78E8">
        <w:rPr>
          <w:rFonts w:ascii="Times New Roman" w:eastAsia="Times New Roman" w:hAnsi="Times New Roman" w:cs="Times New Roman"/>
          <w:lang w:val="ru-RU" w:eastAsia="ru-RU"/>
        </w:rPr>
        <w:t>-</w:t>
      </w:r>
      <w:r w:rsidRPr="002E78E8">
        <w:rPr>
          <w:rFonts w:ascii="Times New Roman" w:eastAsia="Times New Roman" w:hAnsi="Times New Roman" w:cs="Times New Roman"/>
          <w:lang w:eastAsia="ru-RU"/>
        </w:rPr>
        <w:t>mail</w:t>
      </w:r>
      <w:r w:rsidRPr="002E78E8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3E4659">
        <w:fldChar w:fldCharType="begin"/>
      </w:r>
      <w:r w:rsidR="003E4659" w:rsidRPr="003E4659">
        <w:rPr>
          <w:lang w:val="ru-RU"/>
        </w:rPr>
        <w:instrText xml:space="preserve"> </w:instrText>
      </w:r>
      <w:r w:rsidR="003E4659">
        <w:instrText>HYPERLINK</w:instrText>
      </w:r>
      <w:r w:rsidR="003E4659" w:rsidRPr="003E4659">
        <w:rPr>
          <w:lang w:val="ru-RU"/>
        </w:rPr>
        <w:instrText xml:space="preserve"> "</w:instrText>
      </w:r>
      <w:r w:rsidR="003E4659">
        <w:instrText>mailto</w:instrText>
      </w:r>
      <w:r w:rsidR="003E4659" w:rsidRPr="003E4659">
        <w:rPr>
          <w:lang w:val="ru-RU"/>
        </w:rPr>
        <w:instrText>:</w:instrText>
      </w:r>
      <w:r w:rsidR="003E4659">
        <w:instrText>shagada</w:instrText>
      </w:r>
      <w:r w:rsidR="003E4659" w:rsidRPr="003E4659">
        <w:rPr>
          <w:lang w:val="ru-RU"/>
        </w:rPr>
        <w:instrText>-</w:instrText>
      </w:r>
      <w:r w:rsidR="003E4659">
        <w:instrText>sosh</w:instrText>
      </w:r>
      <w:r w:rsidR="003E4659" w:rsidRPr="003E4659">
        <w:rPr>
          <w:lang w:val="ru-RU"/>
        </w:rPr>
        <w:instrText>@</w:instrText>
      </w:r>
      <w:r w:rsidR="003E4659">
        <w:instrText>mail</w:instrText>
      </w:r>
      <w:r w:rsidR="003E4659" w:rsidRPr="003E4659">
        <w:rPr>
          <w:lang w:val="ru-RU"/>
        </w:rPr>
        <w:instrText>.</w:instrText>
      </w:r>
      <w:r w:rsidR="003E4659">
        <w:instrText>ru</w:instrText>
      </w:r>
      <w:r w:rsidR="003E4659" w:rsidRPr="003E4659">
        <w:rPr>
          <w:lang w:val="ru-RU"/>
        </w:rPr>
        <w:instrText xml:space="preserve">" </w:instrText>
      </w:r>
      <w:r w:rsidR="003E4659">
        <w:fldChar w:fldCharType="separate"/>
      </w:r>
      <w:r w:rsidRPr="002E78E8">
        <w:rPr>
          <w:rFonts w:ascii="Times New Roman" w:eastAsia="Times New Roman" w:hAnsi="Times New Roman" w:cs="Times New Roman"/>
          <w:color w:val="0563C1"/>
          <w:u w:val="single"/>
          <w:lang w:eastAsia="ru-RU"/>
        </w:rPr>
        <w:t>shagada</w:t>
      </w:r>
      <w:r w:rsidRPr="002E78E8">
        <w:rPr>
          <w:rFonts w:ascii="Times New Roman" w:eastAsia="Times New Roman" w:hAnsi="Times New Roman" w:cs="Times New Roman"/>
          <w:color w:val="0563C1"/>
          <w:u w:val="single"/>
          <w:lang w:val="ru-RU" w:eastAsia="ru-RU"/>
        </w:rPr>
        <w:t>-</w:t>
      </w:r>
      <w:r w:rsidRPr="002E78E8">
        <w:rPr>
          <w:rFonts w:ascii="Times New Roman" w:eastAsia="Times New Roman" w:hAnsi="Times New Roman" w:cs="Times New Roman"/>
          <w:color w:val="0563C1"/>
          <w:u w:val="single"/>
          <w:lang w:eastAsia="ru-RU"/>
        </w:rPr>
        <w:t>sosh</w:t>
      </w:r>
      <w:r w:rsidRPr="002E78E8">
        <w:rPr>
          <w:rFonts w:ascii="Times New Roman" w:eastAsia="Times New Roman" w:hAnsi="Times New Roman" w:cs="Times New Roman"/>
          <w:color w:val="0563C1"/>
          <w:u w:val="single"/>
          <w:lang w:val="ru-RU" w:eastAsia="ru-RU"/>
        </w:rPr>
        <w:t>@</w:t>
      </w:r>
      <w:r w:rsidRPr="002E78E8">
        <w:rPr>
          <w:rFonts w:ascii="Times New Roman" w:eastAsia="Times New Roman" w:hAnsi="Times New Roman" w:cs="Times New Roman"/>
          <w:color w:val="0563C1"/>
          <w:u w:val="single"/>
          <w:lang w:eastAsia="ru-RU"/>
        </w:rPr>
        <w:t>mail</w:t>
      </w:r>
      <w:r w:rsidRPr="002E78E8">
        <w:rPr>
          <w:rFonts w:ascii="Times New Roman" w:eastAsia="Times New Roman" w:hAnsi="Times New Roman" w:cs="Times New Roman"/>
          <w:color w:val="0563C1"/>
          <w:u w:val="single"/>
          <w:lang w:val="ru-RU" w:eastAsia="ru-RU"/>
        </w:rPr>
        <w:t>.</w:t>
      </w:r>
      <w:proofErr w:type="spellStart"/>
      <w:r w:rsidRPr="002E78E8">
        <w:rPr>
          <w:rFonts w:ascii="Times New Roman" w:eastAsia="Times New Roman" w:hAnsi="Times New Roman" w:cs="Times New Roman"/>
          <w:color w:val="0563C1"/>
          <w:u w:val="single"/>
          <w:lang w:eastAsia="ru-RU"/>
        </w:rPr>
        <w:t>ru</w:t>
      </w:r>
      <w:proofErr w:type="spellEnd"/>
      <w:r w:rsidR="003E4659">
        <w:rPr>
          <w:rFonts w:ascii="Times New Roman" w:eastAsia="Times New Roman" w:hAnsi="Times New Roman" w:cs="Times New Roman"/>
          <w:color w:val="0563C1"/>
          <w:u w:val="single"/>
          <w:lang w:eastAsia="ru-RU"/>
        </w:rPr>
        <w:fldChar w:fldCharType="end"/>
      </w:r>
    </w:p>
    <w:p w:rsidR="002E78E8" w:rsidRPr="002E78E8" w:rsidRDefault="002E78E8" w:rsidP="002E78E8">
      <w:pPr>
        <w:tabs>
          <w:tab w:val="left" w:pos="5295"/>
        </w:tabs>
        <w:spacing w:before="0" w:beforeAutospacing="0" w:after="0" w:afterAutospacing="0"/>
        <w:ind w:right="-142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2E78E8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974F8ED" wp14:editId="677E42C2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04B60" id="Прямая соединительная линия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tbl>
      <w:tblPr>
        <w:tblpPr w:leftFromText="180" w:rightFromText="180" w:vertAnchor="text" w:horzAnchor="margin" w:tblpX="75" w:tblpY="-32"/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611"/>
      </w:tblGrid>
      <w:tr w:rsidR="002E78E8" w:rsidRPr="003E4659" w:rsidTr="002E78E8">
        <w:trPr>
          <w:trHeight w:val="1684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8E8" w:rsidRPr="002E78E8" w:rsidRDefault="002E78E8" w:rsidP="002E78E8">
            <w:pPr>
              <w:spacing w:before="0" w:beforeAutospacing="0" w:after="0" w:afterAutospacing="0"/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E78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E78E8" w:rsidRPr="002E78E8" w:rsidRDefault="002E78E8" w:rsidP="002E78E8">
            <w:pPr>
              <w:spacing w:before="0" w:beforeAutospacing="0" w:after="0" w:afterAutospacing="0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2E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E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2E78E8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E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«Шагадинская СОШ»</w:t>
            </w:r>
          </w:p>
          <w:p w:rsidR="002E78E8" w:rsidRPr="002E78E8" w:rsidRDefault="002E78E8" w:rsidP="002E78E8">
            <w:pPr>
              <w:spacing w:before="0" w:beforeAutospacing="0" w:after="0" w:afterAutospacing="0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30.08.2021г. № 1)</w:t>
            </w:r>
          </w:p>
        </w:tc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8E8" w:rsidRPr="002E78E8" w:rsidRDefault="002E78E8" w:rsidP="002E78E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E78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2E78E8" w:rsidRPr="002E78E8" w:rsidRDefault="002E78E8" w:rsidP="002E78E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2E78E8" w:rsidRPr="002E78E8" w:rsidRDefault="002E78E8" w:rsidP="002E78E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2E78E8" w:rsidRPr="002E78E8" w:rsidRDefault="002E78E8" w:rsidP="002E78E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2E78E8" w:rsidRPr="002E78E8" w:rsidRDefault="002E78E8" w:rsidP="002E3A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____ от </w:t>
            </w:r>
            <w:r w:rsidR="002E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30.08.2021г.</w:t>
            </w:r>
          </w:p>
        </w:tc>
      </w:tr>
    </w:tbl>
    <w:p w:rsidR="002E78E8" w:rsidRDefault="002E78E8" w:rsidP="002E78E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E78E8" w:rsidRDefault="003E4659" w:rsidP="002E78E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135C31" w:rsidRPr="002E78E8" w:rsidRDefault="002E78E8" w:rsidP="002E78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разработке адаптированной образовательной программы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разработке адаптированной образовательной программы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«Шагадинская СОШ» </w:t>
      </w: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регламентирует деятельность работников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«Шагадинская СОШ» </w:t>
      </w: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(далее – центр 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 xml:space="preserve"> в части разработки адаптированной образовательной программы (далее – АОП) и определяет ее структуру, содержание, порядок разработки.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135C31" w:rsidRPr="002E78E8" w:rsidRDefault="002E78E8" w:rsidP="002E78E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135C31" w:rsidRPr="002E78E8" w:rsidRDefault="002E78E8" w:rsidP="002E78E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дошкольного образования, утвержденным приказом Минобрнауки от 17.10.2013 № 1155;</w:t>
      </w:r>
    </w:p>
    <w:p w:rsidR="00135C31" w:rsidRPr="002E78E8" w:rsidRDefault="002E78E8" w:rsidP="002E78E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:rsidR="00135C31" w:rsidRPr="002E78E8" w:rsidRDefault="002E78E8" w:rsidP="002E78E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:rsidR="00135C31" w:rsidRPr="002E78E8" w:rsidRDefault="002E78E8" w:rsidP="002E78E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:rsidR="00135C31" w:rsidRPr="002E78E8" w:rsidRDefault="002E78E8" w:rsidP="002E78E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Минобрнауки от 19.12.2014 № 1598;</w:t>
      </w:r>
    </w:p>
    <w:p w:rsidR="00135C31" w:rsidRDefault="002E78E8" w:rsidP="002E78E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обучающихся с умственной отсталостью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интеллектуальными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Минобрнауки от 19.12.2014 № 1599;</w:t>
      </w:r>
    </w:p>
    <w:p w:rsidR="00135C31" w:rsidRPr="002E78E8" w:rsidRDefault="002E78E8" w:rsidP="002E78E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</w:t>
      </w:r>
      <w:proofErr w:type="spellStart"/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31.07.2020 № 373;</w:t>
      </w:r>
    </w:p>
    <w:p w:rsidR="00135C31" w:rsidRPr="002E78E8" w:rsidRDefault="002E78E8" w:rsidP="002E78E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135C31" w:rsidRPr="002E78E8" w:rsidRDefault="002E78E8" w:rsidP="002E78E8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СП 2.4.3648-20, утвержденными постановлением Главного государственного санитарного врача РФ от 28.09.2020 № 28.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 xml:space="preserve">1.3. АОП – образовательная программа, адаптированная для обучения лиц с ограниченными возможностями здоровья (далее – лиц с ОВЗ) с учетом особенностей их психофизического </w:t>
      </w: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 xml:space="preserve">1.4. Центр образования разрабатывает АОП самостоятельно для конкретного обучающегося или для группы обучающихся, которые имеют сходные рекомендации психолого-медико-педагогической комиссии (далее – ПМПК), с учетом рекомендаций психолого-педагогического консилиума центра образования (далее – </w:t>
      </w:r>
      <w:proofErr w:type="spellStart"/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разработки АОП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2.1. АОП разрабатывает рабочая группа, которую создает и контролирует заместитель директора по учебно-воспитательной работе.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2.2. В рабочую группу входят работники центра образования, работники других специализированных организаций (например, ПМПК) в зависимости от конкретных рекомендаций ПМПК по обучению ребенка с ОВЗ и ресурсов центра образования.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 xml:space="preserve">2.3. Заместитель директора по учебно-воспитательной работе вправе привлекать к разработке АОП членов </w:t>
      </w:r>
      <w:proofErr w:type="spellStart"/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2.4. При разработке АОП рабочая группа основывается на:</w:t>
      </w:r>
    </w:p>
    <w:p w:rsidR="00135C31" w:rsidRPr="002E78E8" w:rsidRDefault="002E78E8" w:rsidP="002E78E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рекомендациях ПМПК для обучающегося или нескольких обучающихся, для которых разрабатывают АОП;</w:t>
      </w:r>
    </w:p>
    <w:p w:rsidR="00135C31" w:rsidRPr="002E78E8" w:rsidRDefault="002E78E8" w:rsidP="002E78E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коллегиальном заключении и рекомендациях </w:t>
      </w:r>
      <w:proofErr w:type="spellStart"/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обучающегося, для которого разрабатывают АОП;</w:t>
      </w:r>
    </w:p>
    <w:p w:rsidR="00135C31" w:rsidRDefault="002E78E8" w:rsidP="002E78E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примерных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5C31" w:rsidRPr="002E78E8" w:rsidRDefault="002E78E8" w:rsidP="002E78E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примерных адаптированных основных общеобразовательных программах;</w:t>
      </w:r>
    </w:p>
    <w:p w:rsidR="00135C31" w:rsidRPr="002E78E8" w:rsidRDefault="002E78E8" w:rsidP="002E78E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индивидуальной программе реабилитации или </w:t>
      </w:r>
      <w:proofErr w:type="spellStart"/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абилитации</w:t>
      </w:r>
      <w:proofErr w:type="spellEnd"/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 xml:space="preserve"> инвалида – при наличии такой программы в случае разработки АОП для обучающихся с инвалидностью.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 xml:space="preserve">2.5. Проект АОП согласовывается педагогическим советом центра образования или </w:t>
      </w:r>
      <w:proofErr w:type="spellStart"/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 xml:space="preserve"> в зависимости от загруженности членов </w:t>
      </w:r>
      <w:proofErr w:type="spellStart"/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. Решение о том, кто будет согласовывать проект АОП, принимает заместитель директора по учебно-воспитательной работе.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2.6. АОП утверждается директором центра образования в составе основной общеобразовательной программы, адаптированной основной общеобразовательной программы соответствующего уровня образования или в составе адаптированной основной общеобразовательной программы для обучающихся с умственной отсталостью (интеллектуальными нарушениями).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Структура АОП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3.1. Структура АОП состоит из трех разделов: целевого, содержательного, организационного.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3.2. Содержание каждого из разделов зависит от уровня образования, которое осваивает обучающийся с ОВЗ, рекомендаций ПМПК, соответствующих ФГОС общего образования, примерных адаптированных основных общеобразовательных программ для соответствующей нозологии и определяется рабочей группой самостоятельно.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3.3. Титульный лист АОП должен содержать:</w:t>
      </w:r>
    </w:p>
    <w:p w:rsidR="00135C31" w:rsidRPr="002E78E8" w:rsidRDefault="002E78E8" w:rsidP="002E78E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информацию о центре образования, о том, когда и кем согласована и утверждена;</w:t>
      </w:r>
    </w:p>
    <w:p w:rsidR="00135C31" w:rsidRPr="002E78E8" w:rsidRDefault="002E78E8" w:rsidP="002E78E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полное наименование АОП с указанием категории детей, для которых она разработана;</w:t>
      </w:r>
    </w:p>
    <w:p w:rsidR="00135C31" w:rsidRDefault="002E78E8" w:rsidP="002E78E8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АОП.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Изменения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дополнения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АОП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 xml:space="preserve">4.1. АОП изменяют и дополняют по рекомендациям педагогического совета центра образования и (или) </w:t>
      </w:r>
      <w:proofErr w:type="spellStart"/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4.2. Решение об изменении или дополнении АОП принимает заместитель директора по учебно-воспитательной работе и для этого создает рабочую группу.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4.3. Состав рабочей группы по внесению изменений и дополнений в АОП регулируется разделом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Положения.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4.4. АОП в новой редакции после внесения изменений и дополнений утверждается, как указано в пункте 2.6 Положения.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Делопроизводство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 xml:space="preserve">5.1. После утверждения АОП размещается на сайте центра образования в соответствии с Требованиями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утвержденными приказом </w:t>
      </w:r>
      <w:proofErr w:type="spellStart"/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14.08.2020 № 831.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5.2. Если в АОП содержатся персональные данные обучающегося с ОВЗ, для которого разработали АОП, то АОП публикуется на сайте без таких персональных данных.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5.3. Бумажная версия АОП хранится в методическом кабинете центра образования в течении всего срока ее реализации.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5.4. Если в АОП содержатся персональные данные обучающегося с ОВЗ, для которого разработали АОП, то бумажная версия АОП корректируется в части персональных данных. Персональные данные заменяются на шифр, а его расшифровка-соответствие указывается в журнале, который хранится в запирающемся шкафу у заместителя директора по учебно-воспитательной работе.</w:t>
      </w:r>
    </w:p>
    <w:p w:rsidR="00135C31" w:rsidRPr="002E78E8" w:rsidRDefault="002E78E8" w:rsidP="002E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2E78E8">
        <w:rPr>
          <w:rFonts w:hAnsi="Times New Roman" w:cs="Times New Roman"/>
          <w:color w:val="000000"/>
          <w:sz w:val="24"/>
          <w:szCs w:val="24"/>
          <w:lang w:val="ru-RU"/>
        </w:rPr>
        <w:t>ОП в последней редакции хранится в центре образования в течение 5 лет с момента окончания ее реализации.</w:t>
      </w:r>
    </w:p>
    <w:sectPr w:rsidR="00135C31" w:rsidRPr="002E78E8" w:rsidSect="002E78E8">
      <w:pgSz w:w="11907" w:h="16839"/>
      <w:pgMar w:top="567" w:right="992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B5D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BF6E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9173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35C31"/>
    <w:rsid w:val="002D33B1"/>
    <w:rsid w:val="002D3591"/>
    <w:rsid w:val="002E3A9D"/>
    <w:rsid w:val="002E78E8"/>
    <w:rsid w:val="003514A0"/>
    <w:rsid w:val="003E4659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091C4-3E7E-45C7-843E-BF1421C6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E3A9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3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1038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5</cp:revision>
  <cp:lastPrinted>2022-01-08T20:37:00Z</cp:lastPrinted>
  <dcterms:created xsi:type="dcterms:W3CDTF">2011-11-02T04:15:00Z</dcterms:created>
  <dcterms:modified xsi:type="dcterms:W3CDTF">2022-01-08T20:39:00Z</dcterms:modified>
</cp:coreProperties>
</file>